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18" w:type="dxa"/>
        <w:tblInd w:w="93" w:type="dxa"/>
        <w:tblBorders>
          <w:top w:val="nil"/>
          <w:left w:val="nil"/>
          <w:bottom w:val="nil"/>
          <w:right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02"/>
        <w:gridCol w:w="222"/>
        <w:gridCol w:w="1365"/>
        <w:gridCol w:w="2729"/>
      </w:tblGrid>
      <w:tr w:rsidR="006B73E8">
        <w:trPr>
          <w:trHeight w:val="270"/>
        </w:trPr>
        <w:tc>
          <w:tcPr>
            <w:tcW w:w="540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B73E8" w:rsidRDefault="006B44E2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ПОЯСНИТЕЛЬНАЯ ЗАПИСКА</w:t>
            </w:r>
          </w:p>
          <w:p w:rsidR="006B73E8" w:rsidRDefault="006B44E2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К БАЛАНСУ УЧРЕЖДЕНИЯ</w:t>
            </w: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B73E8" w:rsidRDefault="006B73E8">
            <w:pPr>
              <w:rPr>
                <w:sz w:val="24"/>
              </w:rPr>
            </w:pPr>
          </w:p>
        </w:tc>
        <w:tc>
          <w:tcPr>
            <w:tcW w:w="136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B73E8" w:rsidRDefault="006B73E8">
            <w:pPr>
              <w:rPr>
                <w:sz w:val="24"/>
              </w:rPr>
            </w:pPr>
          </w:p>
        </w:tc>
        <w:tc>
          <w:tcPr>
            <w:tcW w:w="272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B73E8" w:rsidRDefault="006B73E8">
            <w:pPr>
              <w:rPr>
                <w:sz w:val="24"/>
              </w:rPr>
            </w:pPr>
          </w:p>
        </w:tc>
      </w:tr>
      <w:tr w:rsidR="006B73E8">
        <w:trPr>
          <w:trHeight w:val="255"/>
        </w:trPr>
        <w:tc>
          <w:tcPr>
            <w:tcW w:w="540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B73E8" w:rsidRDefault="006B73E8">
            <w:pPr>
              <w:rPr>
                <w:sz w:val="24"/>
              </w:rPr>
            </w:pP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B73E8" w:rsidRDefault="006B73E8">
            <w:pPr>
              <w:rPr>
                <w:sz w:val="24"/>
              </w:rPr>
            </w:pPr>
          </w:p>
        </w:tc>
        <w:tc>
          <w:tcPr>
            <w:tcW w:w="136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B73E8" w:rsidRDefault="006B73E8">
            <w:pPr>
              <w:rPr>
                <w:sz w:val="24"/>
              </w:rPr>
            </w:pPr>
          </w:p>
        </w:tc>
        <w:tc>
          <w:tcPr>
            <w:tcW w:w="2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B73E8" w:rsidRDefault="006B44E2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КОДЫ</w:t>
            </w:r>
          </w:p>
        </w:tc>
      </w:tr>
      <w:tr w:rsidR="006B73E8">
        <w:trPr>
          <w:trHeight w:val="210"/>
        </w:trPr>
        <w:tc>
          <w:tcPr>
            <w:tcW w:w="540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B73E8" w:rsidRDefault="006B73E8">
            <w:pPr>
              <w:rPr>
                <w:sz w:val="20"/>
              </w:rPr>
            </w:pPr>
          </w:p>
        </w:tc>
        <w:tc>
          <w:tcPr>
            <w:tcW w:w="1587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B73E8" w:rsidRDefault="006B44E2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Форма по ОКУД</w:t>
            </w:r>
          </w:p>
        </w:tc>
        <w:tc>
          <w:tcPr>
            <w:tcW w:w="272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B73E8" w:rsidRDefault="006B44E2">
            <w:pPr>
              <w:spacing w:line="210" w:lineRule="atLeas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0503760</w:t>
            </w:r>
          </w:p>
        </w:tc>
      </w:tr>
      <w:tr w:rsidR="006B73E8">
        <w:trPr>
          <w:trHeight w:val="320"/>
        </w:trPr>
        <w:tc>
          <w:tcPr>
            <w:tcW w:w="5624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B73E8" w:rsidRDefault="006B44E2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                          на   1 июля 2024 г.</w:t>
            </w:r>
          </w:p>
        </w:tc>
        <w:tc>
          <w:tcPr>
            <w:tcW w:w="136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B73E8" w:rsidRDefault="006B44E2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Дата</w:t>
            </w:r>
          </w:p>
        </w:tc>
        <w:tc>
          <w:tcPr>
            <w:tcW w:w="2729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B73E8" w:rsidRDefault="006B44E2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01.07.2024</w:t>
            </w:r>
          </w:p>
        </w:tc>
      </w:tr>
      <w:tr w:rsidR="006B73E8">
        <w:trPr>
          <w:trHeight w:val="282"/>
        </w:trPr>
        <w:tc>
          <w:tcPr>
            <w:tcW w:w="540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B73E8" w:rsidRDefault="006B44E2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Учреждение  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u w:val="single"/>
              </w:rPr>
              <w:t xml:space="preserve">05.1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u w:val="single"/>
              </w:rPr>
              <w:t>Варгашинский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u w:val="single"/>
              </w:rPr>
              <w:t xml:space="preserve"> Муниципальный округ</w:t>
            </w: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B73E8" w:rsidRDefault="006B73E8">
            <w:pPr>
              <w:rPr>
                <w:sz w:val="24"/>
              </w:rPr>
            </w:pPr>
          </w:p>
        </w:tc>
        <w:tc>
          <w:tcPr>
            <w:tcW w:w="136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B73E8" w:rsidRDefault="006B44E2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по ОКПО  </w:t>
            </w:r>
          </w:p>
        </w:tc>
        <w:tc>
          <w:tcPr>
            <w:tcW w:w="2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B73E8" w:rsidRDefault="006B73E8">
            <w:pPr>
              <w:rPr>
                <w:sz w:val="24"/>
              </w:rPr>
            </w:pPr>
          </w:p>
        </w:tc>
      </w:tr>
      <w:tr w:rsidR="006B73E8">
        <w:trPr>
          <w:trHeight w:val="195"/>
        </w:trPr>
        <w:tc>
          <w:tcPr>
            <w:tcW w:w="540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B73E8" w:rsidRDefault="006B44E2">
            <w:pPr>
              <w:spacing w:line="195" w:lineRule="atLeas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Обособленное подразделение  </w:t>
            </w: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B73E8" w:rsidRDefault="006B73E8">
            <w:pPr>
              <w:rPr>
                <w:sz w:val="20"/>
              </w:rPr>
            </w:pPr>
          </w:p>
        </w:tc>
        <w:tc>
          <w:tcPr>
            <w:tcW w:w="136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B73E8" w:rsidRDefault="006B73E8">
            <w:pPr>
              <w:rPr>
                <w:sz w:val="20"/>
              </w:rPr>
            </w:pPr>
          </w:p>
        </w:tc>
        <w:tc>
          <w:tcPr>
            <w:tcW w:w="272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B73E8" w:rsidRDefault="006B73E8">
            <w:pPr>
              <w:rPr>
                <w:sz w:val="20"/>
              </w:rPr>
            </w:pPr>
          </w:p>
        </w:tc>
      </w:tr>
      <w:tr w:rsidR="006B73E8">
        <w:trPr>
          <w:trHeight w:val="420"/>
        </w:trPr>
        <w:tc>
          <w:tcPr>
            <w:tcW w:w="540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B73E8" w:rsidRDefault="006B44E2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Учредитель</w:t>
            </w: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B73E8" w:rsidRDefault="006B73E8">
            <w:pPr>
              <w:rPr>
                <w:sz w:val="24"/>
              </w:rPr>
            </w:pPr>
          </w:p>
        </w:tc>
        <w:tc>
          <w:tcPr>
            <w:tcW w:w="136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B73E8" w:rsidRDefault="006B44E2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по ОКТМО </w:t>
            </w:r>
          </w:p>
        </w:tc>
        <w:tc>
          <w:tcPr>
            <w:tcW w:w="272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B73E8" w:rsidRDefault="006B44E2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37506000</w:t>
            </w:r>
          </w:p>
        </w:tc>
      </w:tr>
      <w:tr w:rsidR="006B73E8">
        <w:trPr>
          <w:trHeight w:val="195"/>
        </w:trPr>
        <w:tc>
          <w:tcPr>
            <w:tcW w:w="540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B73E8" w:rsidRDefault="006B44E2">
            <w:pPr>
              <w:spacing w:line="195" w:lineRule="atLeas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Наименование органа, </w:t>
            </w: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B73E8" w:rsidRDefault="006B73E8">
            <w:pPr>
              <w:rPr>
                <w:sz w:val="20"/>
              </w:rPr>
            </w:pPr>
          </w:p>
        </w:tc>
        <w:tc>
          <w:tcPr>
            <w:tcW w:w="136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B73E8" w:rsidRDefault="006B44E2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29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B73E8" w:rsidRDefault="006B73E8">
            <w:pPr>
              <w:rPr>
                <w:sz w:val="20"/>
              </w:rPr>
            </w:pPr>
          </w:p>
        </w:tc>
      </w:tr>
      <w:tr w:rsidR="006B73E8">
        <w:trPr>
          <w:trHeight w:val="210"/>
        </w:trPr>
        <w:tc>
          <w:tcPr>
            <w:tcW w:w="540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B73E8" w:rsidRDefault="006B44E2">
            <w:pPr>
              <w:spacing w:line="195" w:lineRule="atLeas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осуществляющего</w:t>
            </w: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B73E8" w:rsidRDefault="006B73E8">
            <w:pPr>
              <w:rPr>
                <w:sz w:val="20"/>
              </w:rPr>
            </w:pPr>
          </w:p>
        </w:tc>
        <w:tc>
          <w:tcPr>
            <w:tcW w:w="136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B73E8" w:rsidRDefault="006B44E2">
            <w:pPr>
              <w:spacing w:line="195" w:lineRule="atLeast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по ОКПО </w:t>
            </w:r>
          </w:p>
        </w:tc>
        <w:tc>
          <w:tcPr>
            <w:tcW w:w="272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B73E8" w:rsidRDefault="006B73E8">
            <w:pPr>
              <w:rPr>
                <w:sz w:val="20"/>
              </w:rPr>
            </w:pPr>
          </w:p>
        </w:tc>
      </w:tr>
      <w:tr w:rsidR="006B73E8">
        <w:trPr>
          <w:trHeight w:val="320"/>
        </w:trPr>
        <w:tc>
          <w:tcPr>
            <w:tcW w:w="562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B73E8" w:rsidRDefault="006B44E2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полномочия учредителя   </w:t>
            </w:r>
          </w:p>
        </w:tc>
        <w:tc>
          <w:tcPr>
            <w:tcW w:w="136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B73E8" w:rsidRDefault="006B44E2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Глава по БК </w:t>
            </w:r>
          </w:p>
        </w:tc>
        <w:tc>
          <w:tcPr>
            <w:tcW w:w="2729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B73E8" w:rsidRDefault="006B73E8">
            <w:pPr>
              <w:rPr>
                <w:sz w:val="24"/>
              </w:rPr>
            </w:pPr>
          </w:p>
        </w:tc>
      </w:tr>
      <w:tr w:rsidR="006B73E8">
        <w:trPr>
          <w:trHeight w:val="282"/>
        </w:trPr>
        <w:tc>
          <w:tcPr>
            <w:tcW w:w="5624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B73E8" w:rsidRDefault="006B44E2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Периодичность:    квартальная, годовая</w:t>
            </w:r>
          </w:p>
        </w:tc>
        <w:tc>
          <w:tcPr>
            <w:tcW w:w="136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B73E8" w:rsidRDefault="006B44E2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B73E8" w:rsidRDefault="006B44E2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6B73E8">
        <w:trPr>
          <w:trHeight w:val="320"/>
        </w:trPr>
        <w:tc>
          <w:tcPr>
            <w:tcW w:w="540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B73E8" w:rsidRDefault="006B44E2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B73E8" w:rsidRDefault="006B73E8">
            <w:pPr>
              <w:rPr>
                <w:sz w:val="24"/>
              </w:rPr>
            </w:pPr>
          </w:p>
        </w:tc>
        <w:tc>
          <w:tcPr>
            <w:tcW w:w="136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B73E8" w:rsidRDefault="006B44E2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к Балансу по форме </w:t>
            </w:r>
          </w:p>
        </w:tc>
        <w:tc>
          <w:tcPr>
            <w:tcW w:w="272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B73E8" w:rsidRDefault="006B44E2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0503730</w:t>
            </w:r>
          </w:p>
        </w:tc>
      </w:tr>
      <w:tr w:rsidR="006B73E8">
        <w:trPr>
          <w:trHeight w:val="282"/>
        </w:trPr>
        <w:tc>
          <w:tcPr>
            <w:tcW w:w="540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B73E8" w:rsidRDefault="006B44E2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Единица измерения: руб.</w:t>
            </w: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B73E8" w:rsidRDefault="006B73E8">
            <w:pPr>
              <w:rPr>
                <w:sz w:val="24"/>
              </w:rPr>
            </w:pPr>
          </w:p>
        </w:tc>
        <w:tc>
          <w:tcPr>
            <w:tcW w:w="136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B73E8" w:rsidRDefault="006B44E2">
            <w:pPr>
              <w:spacing w:before="240" w:beforeAutospacing="1" w:after="240" w:afterAutospacing="1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   по ОКЕИ</w:t>
            </w:r>
          </w:p>
        </w:tc>
        <w:tc>
          <w:tcPr>
            <w:tcW w:w="2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B73E8" w:rsidRDefault="006B44E2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383</w:t>
            </w:r>
          </w:p>
        </w:tc>
      </w:tr>
      <w:tr w:rsidR="006B73E8">
        <w:trPr>
          <w:trHeight w:val="282"/>
        </w:trPr>
        <w:tc>
          <w:tcPr>
            <w:tcW w:w="9718" w:type="dxa"/>
            <w:gridSpan w:val="4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B73E8" w:rsidRDefault="006B73E8">
            <w:pPr>
              <w:rPr>
                <w:sz w:val="24"/>
              </w:rPr>
            </w:pPr>
          </w:p>
        </w:tc>
      </w:tr>
    </w:tbl>
    <w:p w:rsidR="006B73E8" w:rsidRDefault="006B44E2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color w:val="000000"/>
        </w:rPr>
        <w:t xml:space="preserve">Раздел 1 </w:t>
      </w:r>
      <w:r>
        <w:rPr>
          <w:rFonts w:ascii="Times New Roman" w:eastAsia="Times New Roman" w:hAnsi="Times New Roman" w:cs="Times New Roman"/>
          <w:b/>
          <w:color w:val="000000"/>
        </w:rPr>
        <w:t>"Организационная структура учреждения", включает:</w:t>
      </w:r>
    </w:p>
    <w:p w:rsidR="006B73E8" w:rsidRDefault="006B44E2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</w:rPr>
        <w:t> </w:t>
      </w:r>
    </w:p>
    <w:p w:rsidR="006B73E8" w:rsidRDefault="006B44E2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</w:rPr>
        <w:t xml:space="preserve">Бюджет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Варгашинского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муниципального округа по состоянию на 01.07.2024 год включает в себя пять муниципальных бюджетных учреждения:</w:t>
      </w:r>
    </w:p>
    <w:p w:rsidR="006B73E8" w:rsidRDefault="006B44E2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</w:rPr>
        <w:t>-МБУ ДО «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Варгашинский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Детско-юношеский центр», учредитель – Отдел </w:t>
      </w:r>
      <w:r>
        <w:rPr>
          <w:rFonts w:ascii="Times New Roman" w:eastAsia="Times New Roman" w:hAnsi="Times New Roman" w:cs="Times New Roman"/>
          <w:color w:val="000000"/>
        </w:rPr>
        <w:t xml:space="preserve">образования Администрации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Варгашинского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МО;</w:t>
      </w:r>
    </w:p>
    <w:p w:rsidR="006B73E8" w:rsidRDefault="006B44E2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</w:rPr>
        <w:t>-МБУ ДО «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Варгашинская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районная детско-юношеская спортивная школа», учредитель – Отдел образования Администрации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Варгашинского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МО;</w:t>
      </w:r>
    </w:p>
    <w:p w:rsidR="006B73E8" w:rsidRDefault="006B44E2">
      <w:pPr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</w:rPr>
        <w:t>-МБУ ДО «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Варгашинская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школа искусств», учредитель-Отдел культуры Администрации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Вар</w:t>
      </w:r>
      <w:r>
        <w:rPr>
          <w:rFonts w:ascii="Times New Roman" w:eastAsia="Times New Roman" w:hAnsi="Times New Roman" w:cs="Times New Roman"/>
          <w:color w:val="000000"/>
        </w:rPr>
        <w:t>гашинского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МО;</w:t>
      </w:r>
    </w:p>
    <w:p w:rsidR="006B73E8" w:rsidRDefault="006B44E2">
      <w:pPr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</w:rPr>
        <w:t xml:space="preserve">-МБУ Центр Культуры «Современник», учредитель-Отдел культуры Администрации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Варгашинского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МО;</w:t>
      </w:r>
    </w:p>
    <w:p w:rsidR="006B73E8" w:rsidRDefault="006B44E2">
      <w:pPr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</w:rPr>
        <w:t>-МБУ "Служба ЖКХ и благоустройства"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учредитель - Администрация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Варгашинского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МО</w:t>
      </w:r>
    </w:p>
    <w:p w:rsidR="006B73E8" w:rsidRDefault="006B44E2">
      <w:pPr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6B73E8" w:rsidRDefault="006B44E2">
      <w:pPr>
        <w:ind w:firstLine="720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</w:rPr>
        <w:t>Ведение бухгалтерского учета, составление и представление отчетно</w:t>
      </w:r>
      <w:r>
        <w:rPr>
          <w:rFonts w:ascii="Times New Roman" w:eastAsia="Times New Roman" w:hAnsi="Times New Roman" w:cs="Times New Roman"/>
          <w:color w:val="000000"/>
        </w:rPr>
        <w:t xml:space="preserve">сти осуществляется Отделом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централизованого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учета Финансового управления Администрации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Варгашинского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района.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6B73E8" w:rsidRDefault="006B44E2">
      <w:pPr>
        <w:ind w:firstLine="720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6B73E8" w:rsidRDefault="006B44E2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color w:val="000000"/>
        </w:rPr>
        <w:t>Раздел 2 "Результаты деятельности учреждения", включает:</w:t>
      </w:r>
    </w:p>
    <w:p w:rsidR="006B73E8" w:rsidRDefault="006B44E2">
      <w:pPr>
        <w:spacing w:before="240" w:after="24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</w:rPr>
        <w:t> </w:t>
      </w:r>
      <w:r>
        <w:rPr>
          <w:rFonts w:ascii="Times New Roman" w:eastAsia="Times New Roman" w:hAnsi="Times New Roman" w:cs="Times New Roman"/>
          <w:b/>
          <w:color w:val="000000"/>
        </w:rPr>
        <w:t>Раздел 3 "Анализ отчета об исполнении учреждением плана его деятельности ", включает:</w:t>
      </w:r>
    </w:p>
    <w:p w:rsidR="006B73E8" w:rsidRDefault="006B44E2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Источниками финансового обеспечения за отчетный период являлись: субсидии на выполнение муниципального задания, субсидии на иные цели, </w:t>
      </w:r>
      <w:r>
        <w:rPr>
          <w:rFonts w:ascii="Times New Roman" w:eastAsia="Times New Roman" w:hAnsi="Times New Roman" w:cs="Times New Roman"/>
          <w:color w:val="000000"/>
        </w:rPr>
        <w:t>субсидии на цели осуществления капитальных вложений и собственные доходы учреждения.</w:t>
      </w:r>
    </w:p>
    <w:p w:rsidR="006B73E8" w:rsidRDefault="006B44E2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</w:rPr>
        <w:lastRenderedPageBreak/>
        <w:t>Расходы по учреждениям производились</w:t>
      </w:r>
      <w:r>
        <w:rPr>
          <w:rFonts w:ascii="Times New Roman" w:eastAsia="Times New Roman" w:hAnsi="Times New Roman" w:cs="Times New Roman"/>
          <w:color w:val="000000"/>
        </w:rPr>
        <w:t xml:space="preserve"> в соответствии с утвержденными планами финансово-хозяйственной деятельности. Информация отражена в </w:t>
      </w:r>
      <w:r>
        <w:rPr>
          <w:rFonts w:ascii="Times New Roman" w:eastAsia="Times New Roman" w:hAnsi="Times New Roman" w:cs="Times New Roman"/>
          <w:b/>
          <w:color w:val="000000"/>
        </w:rPr>
        <w:t>ф.0503737</w:t>
      </w:r>
      <w:r>
        <w:rPr>
          <w:rFonts w:ascii="Times New Roman" w:eastAsia="Times New Roman" w:hAnsi="Times New Roman" w:cs="Times New Roman"/>
          <w:color w:val="000000"/>
        </w:rPr>
        <w:t xml:space="preserve"> в разрезе видов финансового обеспечения.</w:t>
      </w:r>
    </w:p>
    <w:p w:rsidR="006B73E8" w:rsidRDefault="006B44E2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</w:rPr>
        <w:t>Показатели исполнения плана по доходам за 6 мес. 2024г. по КФО-2 составили 1760378,18 руб. или 37,4% (пла</w:t>
      </w:r>
      <w:r>
        <w:rPr>
          <w:rFonts w:ascii="Times New Roman" w:eastAsia="Times New Roman" w:hAnsi="Times New Roman" w:cs="Times New Roman"/>
          <w:color w:val="000000"/>
        </w:rPr>
        <w:t>новые назначения 4704177,64руб.), по КФО-4 - 39008675,82 руб. или 50,4% (плановые назначения 77346302,01 руб.), по КФО5 - 1561261,89 руб. или 26,1% (плановые назначения 5971539,89 руб.), по КФО</w:t>
      </w:r>
      <w:proofErr w:type="gramStart"/>
      <w:r>
        <w:rPr>
          <w:rFonts w:ascii="Times New Roman" w:eastAsia="Times New Roman" w:hAnsi="Times New Roman" w:cs="Times New Roman"/>
          <w:color w:val="000000"/>
        </w:rPr>
        <w:t>6</w:t>
      </w:r>
      <w:proofErr w:type="gramEnd"/>
      <w:r>
        <w:rPr>
          <w:rFonts w:ascii="Times New Roman" w:eastAsia="Times New Roman" w:hAnsi="Times New Roman" w:cs="Times New Roman"/>
          <w:color w:val="000000"/>
        </w:rPr>
        <w:t>- 31949,0 руб. или 100% (плановые назначения 31949,0 руб.)</w:t>
      </w:r>
    </w:p>
    <w:p w:rsidR="006B73E8" w:rsidRDefault="006B44E2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</w:rPr>
        <w:t>Пок</w:t>
      </w:r>
      <w:r>
        <w:rPr>
          <w:rFonts w:ascii="Times New Roman" w:eastAsia="Times New Roman" w:hAnsi="Times New Roman" w:cs="Times New Roman"/>
          <w:color w:val="000000"/>
        </w:rPr>
        <w:t>азатели исполнения плана по расходам за 6 мес. 2024г.:</w:t>
      </w:r>
    </w:p>
    <w:p w:rsidR="006B73E8" w:rsidRDefault="006B44E2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</w:rPr>
        <w:t xml:space="preserve">1). Субсидия на выполнение муниципального задания -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исполненно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51,1%:</w:t>
      </w:r>
    </w:p>
    <w:p w:rsidR="006B73E8" w:rsidRDefault="006B44E2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</w:rPr>
        <w:t>утверждено - 78408795,81 руб., израсходовано - 40053678,12 руб.</w:t>
      </w:r>
    </w:p>
    <w:p w:rsidR="006B73E8" w:rsidRDefault="006B44E2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</w:rPr>
        <w:t>2). Субсидии на иные цели - исполнено 23,2%:</w:t>
      </w:r>
    </w:p>
    <w:p w:rsidR="006B73E8" w:rsidRDefault="006B44E2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</w:rPr>
        <w:t xml:space="preserve">утверждено - </w:t>
      </w:r>
      <w:r>
        <w:rPr>
          <w:rFonts w:ascii="Times New Roman" w:eastAsia="Times New Roman" w:hAnsi="Times New Roman" w:cs="Times New Roman"/>
          <w:color w:val="000000"/>
        </w:rPr>
        <w:t>6725061,89 руб., израсходовано - 1561261,89 руб.</w:t>
      </w:r>
    </w:p>
    <w:p w:rsidR="006B73E8" w:rsidRDefault="006B44E2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</w:rPr>
        <w:t>3). Субсидии на цели осуществления капитальных вложений - исполнено на 3,3%;</w:t>
      </w:r>
    </w:p>
    <w:p w:rsidR="006B73E8" w:rsidRDefault="006B44E2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</w:rPr>
        <w:t>утверждено - 63392604,4 руб., израсходовано 2068472,07 руб.</w:t>
      </w:r>
    </w:p>
    <w:p w:rsidR="006B73E8" w:rsidRDefault="006B44E2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</w:rPr>
        <w:t>Исполнение по расходам за счет средств от приносящей доход деятельност</w:t>
      </w:r>
      <w:r>
        <w:rPr>
          <w:rFonts w:ascii="Times New Roman" w:eastAsia="Times New Roman" w:hAnsi="Times New Roman" w:cs="Times New Roman"/>
          <w:color w:val="000000"/>
        </w:rPr>
        <w:t>и составило 2517988,51 руб. или 53,5% (план 4704177,64 руб.)</w:t>
      </w:r>
    </w:p>
    <w:p w:rsidR="006B73E8" w:rsidRDefault="006B44E2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6B73E8" w:rsidRDefault="006B44E2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color w:val="000000"/>
        </w:rPr>
        <w:t>«Сведения об остатках денежных средств учреждения» (ф. 0503779)</w:t>
      </w:r>
    </w:p>
    <w:p w:rsidR="006B73E8" w:rsidRDefault="006B44E2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</w:rPr>
        <w:t xml:space="preserve">Общий остаток денежных средств на лицевых счетах в управлении федерального казначейства по состоянию на 01.07.2024 г. составил – </w:t>
      </w:r>
      <w:r>
        <w:rPr>
          <w:rFonts w:ascii="Times New Roman" w:eastAsia="Times New Roman" w:hAnsi="Times New Roman" w:cs="Times New Roman"/>
          <w:color w:val="000000"/>
        </w:rPr>
        <w:t xml:space="preserve">  63032610,04 руб. в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т.ч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. </w:t>
      </w:r>
    </w:p>
    <w:p w:rsidR="006B73E8" w:rsidRDefault="006B44E2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</w:rPr>
        <w:t>собственные доходы учреждения – 928964,21 руб</w:t>
      </w:r>
      <w:proofErr w:type="gramStart"/>
      <w:r>
        <w:rPr>
          <w:rFonts w:ascii="Times New Roman" w:eastAsia="Times New Roman" w:hAnsi="Times New Roman" w:cs="Times New Roman"/>
          <w:color w:val="000000"/>
        </w:rPr>
        <w:t>.(</w:t>
      </w:r>
      <w:proofErr w:type="gramEnd"/>
      <w:r>
        <w:rPr>
          <w:rFonts w:ascii="Times New Roman" w:eastAsia="Times New Roman" w:hAnsi="Times New Roman" w:cs="Times New Roman"/>
          <w:color w:val="000000"/>
        </w:rPr>
        <w:t xml:space="preserve"> в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т.ч</w:t>
      </w:r>
      <w:proofErr w:type="spellEnd"/>
      <w:r>
        <w:rPr>
          <w:rFonts w:ascii="Times New Roman" w:eastAsia="Times New Roman" w:hAnsi="Times New Roman" w:cs="Times New Roman"/>
          <w:color w:val="000000"/>
        </w:rPr>
        <w:t>. 926864,21 руб. на л/с, 2100,0- в кассе);</w:t>
      </w:r>
    </w:p>
    <w:p w:rsidR="006B73E8" w:rsidRDefault="006B44E2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</w:rPr>
        <w:t xml:space="preserve">средства на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выполненние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муниципального задания - 17491,5 (отпускные),</w:t>
      </w:r>
    </w:p>
    <w:p w:rsidR="006B73E8" w:rsidRDefault="006B44E2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</w:rPr>
        <w:t>средства во временном распоряжении - 8 500,00руб.,</w:t>
      </w:r>
    </w:p>
    <w:p w:rsidR="006B73E8" w:rsidRDefault="006B44E2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</w:rPr>
        <w:t xml:space="preserve">средства по </w:t>
      </w:r>
      <w:r>
        <w:rPr>
          <w:rFonts w:ascii="Times New Roman" w:eastAsia="Times New Roman" w:hAnsi="Times New Roman" w:cs="Times New Roman"/>
          <w:color w:val="000000"/>
        </w:rPr>
        <w:t>субсидии на иные цели- 753522,0 руб. (на приобретение трактора);</w:t>
      </w:r>
    </w:p>
    <w:p w:rsidR="006B73E8" w:rsidRDefault="006B44E2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</w:rPr>
        <w:t xml:space="preserve">субсидии на цели осуществления капитальных вложений - 61324132,33 руб. (строительство очистных сооружений и канализационного коллектора в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р.п</w:t>
      </w:r>
      <w:proofErr w:type="gramStart"/>
      <w:r>
        <w:rPr>
          <w:rFonts w:ascii="Times New Roman" w:eastAsia="Times New Roman" w:hAnsi="Times New Roman" w:cs="Times New Roman"/>
          <w:color w:val="000000"/>
        </w:rPr>
        <w:t>.В</w:t>
      </w:r>
      <w:proofErr w:type="gramEnd"/>
      <w:r>
        <w:rPr>
          <w:rFonts w:ascii="Times New Roman" w:eastAsia="Times New Roman" w:hAnsi="Times New Roman" w:cs="Times New Roman"/>
          <w:color w:val="000000"/>
        </w:rPr>
        <w:t>аргаши</w:t>
      </w:r>
      <w:proofErr w:type="spellEnd"/>
      <w:r>
        <w:rPr>
          <w:rFonts w:ascii="Times New Roman" w:eastAsia="Times New Roman" w:hAnsi="Times New Roman" w:cs="Times New Roman"/>
          <w:color w:val="000000"/>
        </w:rPr>
        <w:t>).</w:t>
      </w:r>
    </w:p>
    <w:p w:rsidR="006B73E8" w:rsidRDefault="006B44E2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6B73E8" w:rsidRDefault="006B44E2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6B73E8" w:rsidRDefault="006B44E2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ф.0503738, 0503769</w:t>
      </w:r>
    </w:p>
    <w:p w:rsidR="006B73E8" w:rsidRDefault="006B44E2">
      <w:pPr>
        <w:rPr>
          <w:rFonts w:ascii="Times New Roman" w:eastAsia="Times New Roman" w:hAnsi="Times New Roman" w:cs="Times New Roman"/>
          <w:sz w:val="24"/>
        </w:rPr>
      </w:pPr>
      <w:bookmarkStart w:id="1" w:name="_dx_frag_StartFragment"/>
      <w:bookmarkEnd w:id="1"/>
      <w:r>
        <w:rPr>
          <w:rFonts w:ascii="Times New Roman" w:eastAsia="Times New Roman" w:hAnsi="Times New Roman" w:cs="Times New Roman"/>
          <w:color w:val="000000"/>
        </w:rPr>
        <w:t>Показатели креди</w:t>
      </w:r>
      <w:r>
        <w:rPr>
          <w:rFonts w:ascii="Times New Roman" w:eastAsia="Times New Roman" w:hAnsi="Times New Roman" w:cs="Times New Roman"/>
          <w:color w:val="000000"/>
        </w:rPr>
        <w:t>торской задолженности ф. 0503769 (гр.9) по состоянию на отчетную дату не соответствуют показателям, отраженным в ф. 0503738 в качестве неисполненных денежных обязательств (гр. 11 ф. 0503738), т.к. на сч.303.14 присутствует переплата по страховым взносам по</w:t>
      </w:r>
      <w:r>
        <w:rPr>
          <w:rFonts w:ascii="Times New Roman" w:eastAsia="Times New Roman" w:hAnsi="Times New Roman" w:cs="Times New Roman"/>
          <w:color w:val="000000"/>
        </w:rPr>
        <w:t xml:space="preserve"> договору ГПХ.</w:t>
      </w:r>
      <w:r>
        <w:rPr>
          <w:rFonts w:ascii="Times New Roman" w:eastAsia="Times New Roman" w:hAnsi="Times New Roman" w:cs="Times New Roman"/>
          <w:color w:val="000000"/>
        </w:rPr>
        <w:br/>
      </w:r>
      <w:r>
        <w:rPr>
          <w:rFonts w:ascii="Times New Roman" w:eastAsia="Times New Roman" w:hAnsi="Times New Roman" w:cs="Times New Roman"/>
          <w:color w:val="000000"/>
        </w:rPr>
        <w:br/>
      </w:r>
      <w:bookmarkStart w:id="2" w:name="_dx_frag_EndFragment"/>
      <w:bookmarkEnd w:id="2"/>
    </w:p>
    <w:p w:rsidR="006B73E8" w:rsidRDefault="006B73E8"/>
    <w:p w:rsidR="006B73E8" w:rsidRDefault="006B44E2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 </w:t>
      </w:r>
    </w:p>
    <w:tbl>
      <w:tblPr>
        <w:tblW w:w="9420" w:type="dxa"/>
        <w:tblInd w:w="96" w:type="dxa"/>
        <w:tblBorders>
          <w:top w:val="nil"/>
          <w:left w:val="nil"/>
          <w:bottom w:val="nil"/>
          <w:right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30"/>
        <w:gridCol w:w="4716"/>
        <w:gridCol w:w="266"/>
        <w:gridCol w:w="2554"/>
        <w:gridCol w:w="60"/>
      </w:tblGrid>
      <w:tr w:rsidR="006B73E8">
        <w:tc>
          <w:tcPr>
            <w:tcW w:w="273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B73E8" w:rsidRDefault="006B44E2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B73E8" w:rsidRDefault="006B44E2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73E8" w:rsidRDefault="006B44E2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6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B73E8" w:rsidRDefault="006B44E2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6B73E8">
        <w:tc>
          <w:tcPr>
            <w:tcW w:w="273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B73E8" w:rsidRDefault="006B44E2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B73E8" w:rsidRDefault="006B44E2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73E8" w:rsidRDefault="006B44E2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6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B73E8" w:rsidRDefault="006B44E2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6B73E8">
        <w:tc>
          <w:tcPr>
            <w:tcW w:w="273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B73E8" w:rsidRDefault="006B44E2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Руководитель</w:t>
            </w:r>
          </w:p>
        </w:tc>
        <w:tc>
          <w:tcPr>
            <w:tcW w:w="3834" w:type="dxa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B73E8" w:rsidRDefault="006B44E2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noProof/>
              </w:rPr>
              <w:drawing>
                <wp:inline distT="0" distB="0" distL="0" distR="0">
                  <wp:extent cx="2857500" cy="95250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57500" cy="9525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73E8" w:rsidRDefault="006B44E2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614" w:type="dxa"/>
            <w:gridSpan w:val="2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B73E8" w:rsidRDefault="006B44E2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Славина Оксана Александровна</w:t>
            </w:r>
          </w:p>
        </w:tc>
      </w:tr>
      <w:tr w:rsidR="006B73E8">
        <w:trPr>
          <w:trHeight w:val="248"/>
        </w:trPr>
        <w:tc>
          <w:tcPr>
            <w:tcW w:w="273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B73E8" w:rsidRDefault="006B73E8">
            <w:pPr>
              <w:rPr>
                <w:sz w:val="24"/>
              </w:rPr>
            </w:pPr>
          </w:p>
        </w:tc>
        <w:tc>
          <w:tcPr>
            <w:tcW w:w="383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B73E8" w:rsidRDefault="006B44E2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(подпись)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73E8" w:rsidRDefault="006B44E2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61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B73E8" w:rsidRDefault="006B44E2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(расшифровка подписи)</w:t>
            </w:r>
          </w:p>
        </w:tc>
      </w:tr>
      <w:tr w:rsidR="006B73E8">
        <w:trPr>
          <w:trHeight w:val="151"/>
        </w:trPr>
        <w:tc>
          <w:tcPr>
            <w:tcW w:w="27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73E8" w:rsidRDefault="006B44E2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6665" w:type="dxa"/>
            <w:gridSpan w:val="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B73E8" w:rsidRDefault="006B44E2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B73E8" w:rsidRDefault="006B44E2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B73E8">
        <w:trPr>
          <w:trHeight w:val="251"/>
        </w:trPr>
        <w:tc>
          <w:tcPr>
            <w:tcW w:w="273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B73E8" w:rsidRDefault="006B44E2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Руководитель планово-</w:t>
            </w:r>
          </w:p>
        </w:tc>
        <w:tc>
          <w:tcPr>
            <w:tcW w:w="3834" w:type="dxa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B73E8" w:rsidRDefault="006B73E8">
            <w:pPr>
              <w:rPr>
                <w:sz w:val="24"/>
              </w:rPr>
            </w:pP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73E8" w:rsidRDefault="006B44E2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614" w:type="dxa"/>
            <w:gridSpan w:val="2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B73E8" w:rsidRDefault="006B73E8">
            <w:pPr>
              <w:rPr>
                <w:sz w:val="24"/>
              </w:rPr>
            </w:pPr>
          </w:p>
        </w:tc>
      </w:tr>
      <w:tr w:rsidR="006B73E8">
        <w:trPr>
          <w:trHeight w:val="148"/>
        </w:trPr>
        <w:tc>
          <w:tcPr>
            <w:tcW w:w="273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B73E8" w:rsidRDefault="006B44E2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экономической службы</w:t>
            </w:r>
          </w:p>
        </w:tc>
        <w:tc>
          <w:tcPr>
            <w:tcW w:w="383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B73E8" w:rsidRDefault="006B44E2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(подпись)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73E8" w:rsidRDefault="006B44E2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61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B73E8" w:rsidRDefault="006B44E2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(расшифровка подписи)</w:t>
            </w:r>
          </w:p>
        </w:tc>
      </w:tr>
      <w:tr w:rsidR="006B73E8">
        <w:trPr>
          <w:trHeight w:val="80"/>
        </w:trPr>
        <w:tc>
          <w:tcPr>
            <w:tcW w:w="27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73E8" w:rsidRDefault="006B44E2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6665" w:type="dxa"/>
            <w:gridSpan w:val="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B73E8" w:rsidRDefault="006B73E8">
            <w:pPr>
              <w:rPr>
                <w:sz w:val="8"/>
              </w:rPr>
            </w:pPr>
          </w:p>
        </w:tc>
        <w:tc>
          <w:tcPr>
            <w:tcW w:w="1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B73E8" w:rsidRDefault="006B44E2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B73E8">
        <w:trPr>
          <w:trHeight w:val="281"/>
        </w:trPr>
        <w:tc>
          <w:tcPr>
            <w:tcW w:w="273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B73E8" w:rsidRDefault="006B44E2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Главный</w:t>
            </w:r>
          </w:p>
        </w:tc>
        <w:tc>
          <w:tcPr>
            <w:tcW w:w="3834" w:type="dxa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B73E8" w:rsidRDefault="006B44E2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noProof/>
              </w:rPr>
              <w:drawing>
                <wp:inline distT="0" distB="0" distL="0" distR="0">
                  <wp:extent cx="2857500" cy="95250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Picture 2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57500" cy="9525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73E8" w:rsidRDefault="006B44E2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614" w:type="dxa"/>
            <w:gridSpan w:val="2"/>
            <w:tcBorders>
              <w:top w:val="nil"/>
              <w:left w:val="nil"/>
              <w:bottom w:val="single" w:sz="8" w:space="0" w:color="000000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B73E8" w:rsidRDefault="006B44E2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Павлова Евгения Николаевна</w:t>
            </w:r>
          </w:p>
        </w:tc>
      </w:tr>
      <w:tr w:rsidR="006B73E8">
        <w:trPr>
          <w:trHeight w:val="281"/>
        </w:trPr>
        <w:tc>
          <w:tcPr>
            <w:tcW w:w="273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B73E8" w:rsidRDefault="006B44E2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бухгалтер</w:t>
            </w:r>
          </w:p>
        </w:tc>
        <w:tc>
          <w:tcPr>
            <w:tcW w:w="383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B73E8" w:rsidRDefault="006B44E2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(подпись)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73E8" w:rsidRDefault="006B44E2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61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B73E8" w:rsidRDefault="006B44E2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(расшифровка подписи)</w:t>
            </w:r>
          </w:p>
        </w:tc>
      </w:tr>
      <w:tr w:rsidR="006B73E8">
        <w:trPr>
          <w:trHeight w:val="281"/>
        </w:trPr>
        <w:tc>
          <w:tcPr>
            <w:tcW w:w="273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B73E8" w:rsidRDefault="006B44E2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8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B73E8" w:rsidRDefault="006B44E2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73E8" w:rsidRDefault="006B44E2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6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B73E8" w:rsidRDefault="006B44E2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6B73E8">
        <w:tc>
          <w:tcPr>
            <w:tcW w:w="273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B73E8" w:rsidRDefault="006B73E8"/>
        </w:tc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B73E8" w:rsidRDefault="006B73E8"/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B73E8" w:rsidRDefault="006B73E8"/>
        </w:tc>
        <w:tc>
          <w:tcPr>
            <w:tcW w:w="259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B73E8" w:rsidRDefault="006B73E8"/>
        </w:tc>
        <w:tc>
          <w:tcPr>
            <w:tcW w:w="1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B73E8" w:rsidRDefault="006B73E8"/>
        </w:tc>
      </w:tr>
    </w:tbl>
    <w:p w:rsidR="006B73E8" w:rsidRDefault="006B44E2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 </w:t>
      </w:r>
    </w:p>
    <w:tbl>
      <w:tblPr>
        <w:tblW w:w="9849" w:type="dxa"/>
        <w:tblInd w:w="93" w:type="dxa"/>
        <w:tblBorders>
          <w:top w:val="nil"/>
          <w:left w:val="nil"/>
          <w:bottom w:val="nil"/>
          <w:right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412"/>
        <w:gridCol w:w="808"/>
        <w:gridCol w:w="2362"/>
        <w:gridCol w:w="276"/>
      </w:tblGrid>
      <w:tr w:rsidR="006B73E8">
        <w:trPr>
          <w:trHeight w:val="260"/>
        </w:trPr>
        <w:tc>
          <w:tcPr>
            <w:tcW w:w="641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B73E8" w:rsidRDefault="006B44E2">
            <w:pPr>
              <w:spacing w:before="240" w:beforeAutospacing="1" w:after="240" w:afterAutospacing="1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>Централизованная бухгалтерия</w:t>
            </w:r>
          </w:p>
        </w:tc>
        <w:tc>
          <w:tcPr>
            <w:tcW w:w="80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B73E8" w:rsidRDefault="006B44E2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ОГРН</w:t>
            </w:r>
          </w:p>
        </w:tc>
        <w:tc>
          <w:tcPr>
            <w:tcW w:w="23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B73E8" w:rsidRDefault="006B73E8">
            <w:pPr>
              <w:rPr>
                <w:sz w:val="24"/>
              </w:rPr>
            </w:pPr>
          </w:p>
        </w:tc>
        <w:tc>
          <w:tcPr>
            <w:tcW w:w="26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B73E8" w:rsidRDefault="006B44E2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B73E8">
        <w:trPr>
          <w:trHeight w:val="306"/>
        </w:trPr>
        <w:tc>
          <w:tcPr>
            <w:tcW w:w="6412" w:type="dxa"/>
            <w:tcBorders>
              <w:top w:val="nil"/>
              <w:left w:val="nil"/>
              <w:bottom w:val="single" w:sz="8" w:space="0" w:color="000000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B73E8" w:rsidRDefault="006B44E2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               </w:t>
            </w:r>
          </w:p>
        </w:tc>
        <w:tc>
          <w:tcPr>
            <w:tcW w:w="80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B73E8" w:rsidRDefault="006B44E2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ИНН</w:t>
            </w:r>
          </w:p>
        </w:tc>
        <w:tc>
          <w:tcPr>
            <w:tcW w:w="23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B73E8" w:rsidRDefault="006B73E8">
            <w:pPr>
              <w:rPr>
                <w:sz w:val="24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B73E8" w:rsidRDefault="006B73E8">
            <w:pPr>
              <w:rPr>
                <w:sz w:val="24"/>
              </w:rPr>
            </w:pPr>
          </w:p>
        </w:tc>
      </w:tr>
      <w:tr w:rsidR="006B73E8">
        <w:trPr>
          <w:trHeight w:val="327"/>
        </w:trPr>
        <w:tc>
          <w:tcPr>
            <w:tcW w:w="641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B73E8" w:rsidRDefault="006B44E2">
            <w:pPr>
              <w:spacing w:line="240" w:lineRule="atLeas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5"/>
                <w:szCs w:val="15"/>
              </w:rPr>
              <w:t>(наименование, местонахождение)</w:t>
            </w:r>
          </w:p>
        </w:tc>
        <w:tc>
          <w:tcPr>
            <w:tcW w:w="80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B73E8" w:rsidRDefault="006B44E2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КПП</w:t>
            </w:r>
          </w:p>
        </w:tc>
        <w:tc>
          <w:tcPr>
            <w:tcW w:w="23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B73E8" w:rsidRDefault="006B73E8">
            <w:pPr>
              <w:rPr>
                <w:sz w:val="24"/>
              </w:rPr>
            </w:pPr>
          </w:p>
        </w:tc>
        <w:tc>
          <w:tcPr>
            <w:tcW w:w="26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B73E8" w:rsidRDefault="006B73E8">
            <w:pPr>
              <w:rPr>
                <w:sz w:val="24"/>
              </w:rPr>
            </w:pPr>
          </w:p>
        </w:tc>
      </w:tr>
      <w:tr w:rsidR="006B73E8">
        <w:trPr>
          <w:trHeight w:val="260"/>
        </w:trPr>
        <w:tc>
          <w:tcPr>
            <w:tcW w:w="641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B73E8" w:rsidRDefault="006B44E2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B73E8" w:rsidRDefault="006B73E8">
            <w:pPr>
              <w:rPr>
                <w:sz w:val="24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B73E8" w:rsidRDefault="006B73E8">
            <w:pPr>
              <w:rPr>
                <w:sz w:val="24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B73E8" w:rsidRDefault="006B73E8">
            <w:pPr>
              <w:rPr>
                <w:sz w:val="24"/>
              </w:rPr>
            </w:pPr>
          </w:p>
        </w:tc>
      </w:tr>
    </w:tbl>
    <w:p w:rsidR="006B73E8" w:rsidRDefault="006B44E2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6B73E8" w:rsidRDefault="006B44E2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 </w:t>
      </w:r>
    </w:p>
    <w:tbl>
      <w:tblPr>
        <w:tblW w:w="9780" w:type="dxa"/>
        <w:tblCellSpacing w:w="15" w:type="dxa"/>
        <w:tblBorders>
          <w:top w:val="nil"/>
          <w:left w:val="nil"/>
          <w:bottom w:val="nil"/>
          <w:right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75"/>
        <w:gridCol w:w="1958"/>
        <w:gridCol w:w="189"/>
        <w:gridCol w:w="3598"/>
        <w:gridCol w:w="262"/>
        <w:gridCol w:w="2498"/>
      </w:tblGrid>
      <w:tr w:rsidR="006B73E8">
        <w:trPr>
          <w:trHeight w:val="75"/>
          <w:tblCellSpacing w:w="15" w:type="dxa"/>
        </w:trPr>
        <w:tc>
          <w:tcPr>
            <w:tcW w:w="122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B73E8" w:rsidRDefault="006B44E2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Руководитель</w:t>
            </w:r>
          </w:p>
        </w:tc>
        <w:tc>
          <w:tcPr>
            <w:tcW w:w="192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B73E8" w:rsidRDefault="006B44E2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9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B73E8" w:rsidRDefault="006B44E2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57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B73E8" w:rsidRDefault="006B73E8">
            <w:pPr>
              <w:rPr>
                <w:sz w:val="8"/>
              </w:rPr>
            </w:pPr>
          </w:p>
        </w:tc>
        <w:tc>
          <w:tcPr>
            <w:tcW w:w="232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B73E8" w:rsidRDefault="006B44E2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45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B73E8" w:rsidRDefault="006B73E8">
            <w:pPr>
              <w:rPr>
                <w:sz w:val="8"/>
              </w:rPr>
            </w:pPr>
          </w:p>
        </w:tc>
      </w:tr>
      <w:tr w:rsidR="006B73E8">
        <w:trPr>
          <w:trHeight w:val="195"/>
          <w:tblCellSpacing w:w="15" w:type="dxa"/>
        </w:trPr>
        <w:tc>
          <w:tcPr>
            <w:tcW w:w="122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B73E8" w:rsidRDefault="006B44E2">
            <w:pPr>
              <w:spacing w:line="195" w:lineRule="atLeas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(уполномоченное лицо)</w:t>
            </w:r>
          </w:p>
        </w:tc>
        <w:tc>
          <w:tcPr>
            <w:tcW w:w="1929" w:type="dxa"/>
            <w:tcBorders>
              <w:top w:val="single" w:sz="8" w:space="0" w:color="000000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B73E8" w:rsidRDefault="006B44E2">
            <w:pPr>
              <w:spacing w:line="195" w:lineRule="atLeas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(должность)</w:t>
            </w:r>
          </w:p>
        </w:tc>
        <w:tc>
          <w:tcPr>
            <w:tcW w:w="159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B73E8" w:rsidRDefault="006B44E2">
            <w:pPr>
              <w:spacing w:line="195" w:lineRule="atLeas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570" w:type="dxa"/>
            <w:tcBorders>
              <w:top w:val="single" w:sz="8" w:space="0" w:color="000000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B73E8" w:rsidRDefault="006B44E2">
            <w:pPr>
              <w:spacing w:line="195" w:lineRule="atLeas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(подпись) </w:t>
            </w:r>
          </w:p>
        </w:tc>
        <w:tc>
          <w:tcPr>
            <w:tcW w:w="232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B73E8" w:rsidRDefault="006B44E2">
            <w:pPr>
              <w:spacing w:line="195" w:lineRule="atLeas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454" w:type="dxa"/>
            <w:tcBorders>
              <w:top w:val="single" w:sz="8" w:space="0" w:color="000000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B73E8" w:rsidRDefault="006B44E2">
            <w:pPr>
              <w:spacing w:line="195" w:lineRule="atLeas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(расшифровка подписи)</w:t>
            </w:r>
          </w:p>
        </w:tc>
      </w:tr>
    </w:tbl>
    <w:p w:rsidR="006B73E8" w:rsidRDefault="006B44E2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 </w:t>
      </w:r>
    </w:p>
    <w:tbl>
      <w:tblPr>
        <w:tblW w:w="9810" w:type="dxa"/>
        <w:tblInd w:w="-34" w:type="dxa"/>
        <w:tblBorders>
          <w:top w:val="nil"/>
          <w:left w:val="nil"/>
          <w:bottom w:val="nil"/>
          <w:right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81"/>
        <w:gridCol w:w="1895"/>
        <w:gridCol w:w="256"/>
        <w:gridCol w:w="2848"/>
        <w:gridCol w:w="256"/>
        <w:gridCol w:w="562"/>
        <w:gridCol w:w="509"/>
        <w:gridCol w:w="481"/>
        <w:gridCol w:w="318"/>
        <w:gridCol w:w="1604"/>
      </w:tblGrid>
      <w:tr w:rsidR="006B73E8">
        <w:trPr>
          <w:trHeight w:val="80"/>
        </w:trPr>
        <w:tc>
          <w:tcPr>
            <w:tcW w:w="118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B73E8" w:rsidRDefault="006B44E2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82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73E8" w:rsidRDefault="006B44E2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99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B73E8" w:rsidRDefault="006B73E8">
            <w:pPr>
              <w:rPr>
                <w:sz w:val="8"/>
              </w:rPr>
            </w:pPr>
          </w:p>
        </w:tc>
        <w:tc>
          <w:tcPr>
            <w:tcW w:w="1519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73E8" w:rsidRDefault="006B44E2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0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B73E8" w:rsidRDefault="006B73E8">
            <w:pPr>
              <w:rPr>
                <w:sz w:val="8"/>
              </w:rPr>
            </w:pPr>
          </w:p>
        </w:tc>
        <w:tc>
          <w:tcPr>
            <w:tcW w:w="229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73E8" w:rsidRDefault="006B44E2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6B73E8">
        <w:trPr>
          <w:trHeight w:val="60"/>
        </w:trPr>
        <w:tc>
          <w:tcPr>
            <w:tcW w:w="118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B73E8" w:rsidRDefault="006B44E2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82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B73E8" w:rsidRDefault="006B44E2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73E8" w:rsidRDefault="006B44E2">
            <w:pPr>
              <w:ind w:left="-232" w:firstLine="232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75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B73E8" w:rsidRDefault="006B44E2">
            <w:pPr>
              <w:ind w:left="-232" w:firstLine="232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73E8" w:rsidRDefault="006B44E2">
            <w:pPr>
              <w:ind w:left="-498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924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B73E8" w:rsidRDefault="006B44E2">
            <w:pPr>
              <w:ind w:left="-498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73E8" w:rsidRDefault="006B44E2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9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B73E8" w:rsidRDefault="006B44E2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6B73E8">
        <w:trPr>
          <w:trHeight w:val="486"/>
        </w:trPr>
        <w:tc>
          <w:tcPr>
            <w:tcW w:w="118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B73E8" w:rsidRDefault="006B44E2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Исполнитель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B73E8" w:rsidRDefault="006B44E2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  <w:p w:rsidR="006B73E8" w:rsidRDefault="006B44E2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Начальник службы бухгалтерского учёта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73E8" w:rsidRDefault="006B44E2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B73E8" w:rsidRDefault="006B73E8">
            <w:pPr>
              <w:rPr>
                <w:sz w:val="24"/>
              </w:rPr>
            </w:pP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73E8" w:rsidRDefault="006B44E2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924" w:type="dxa"/>
            <w:gridSpan w:val="3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B73E8" w:rsidRDefault="006B44E2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Павлова Евгения Николаевна</w:t>
            </w:r>
          </w:p>
        </w:tc>
        <w:tc>
          <w:tcPr>
            <w:tcW w:w="3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73E8" w:rsidRDefault="006B44E2">
            <w:pPr>
              <w:ind w:left="-323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93" w:type="dxa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B73E8" w:rsidRDefault="006B44E2">
            <w:pPr>
              <w:ind w:left="-323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83523321059</w:t>
            </w:r>
          </w:p>
        </w:tc>
      </w:tr>
      <w:tr w:rsidR="006B73E8">
        <w:trPr>
          <w:trHeight w:val="226"/>
        </w:trPr>
        <w:tc>
          <w:tcPr>
            <w:tcW w:w="1185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6B73E8" w:rsidRDefault="006B73E8"/>
        </w:tc>
        <w:tc>
          <w:tcPr>
            <w:tcW w:w="1826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6B73E8" w:rsidRDefault="006B44E2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(должность)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73E8" w:rsidRDefault="006B44E2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6B73E8" w:rsidRDefault="006B44E2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(подпись)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73E8" w:rsidRDefault="006B44E2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92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6B73E8" w:rsidRDefault="006B44E2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(расшифровка подписи)</w:t>
            </w:r>
          </w:p>
        </w:tc>
        <w:tc>
          <w:tcPr>
            <w:tcW w:w="3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73E8" w:rsidRDefault="006B44E2">
            <w:pPr>
              <w:ind w:left="-323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93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6B73E8" w:rsidRDefault="006B44E2">
            <w:pPr>
              <w:ind w:left="-323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 (телефон, e-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mail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)</w:t>
            </w:r>
          </w:p>
        </w:tc>
      </w:tr>
      <w:tr w:rsidR="006B73E8">
        <w:trPr>
          <w:trHeight w:val="74"/>
        </w:trPr>
        <w:tc>
          <w:tcPr>
            <w:tcW w:w="301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73E8" w:rsidRDefault="006B44E2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73E8" w:rsidRDefault="006B44E2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642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73E8" w:rsidRDefault="006B44E2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926" w:type="dxa"/>
            <w:gridSpan w:val="4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B73E8" w:rsidRDefault="006B73E8">
            <w:pPr>
              <w:rPr>
                <w:sz w:val="8"/>
              </w:rPr>
            </w:pPr>
          </w:p>
        </w:tc>
      </w:tr>
      <w:tr w:rsidR="006B73E8">
        <w:tc>
          <w:tcPr>
            <w:tcW w:w="5889" w:type="dxa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73E8" w:rsidRDefault="006B44E2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"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u w:val="single"/>
              </w:rPr>
              <w:t>_____"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 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u w:val="single"/>
              </w:rPr>
              <w:t xml:space="preserve">_________________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20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u w:val="single"/>
              </w:rPr>
              <w:t xml:space="preserve"> ____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г.</w:t>
            </w:r>
          </w:p>
        </w:tc>
        <w:tc>
          <w:tcPr>
            <w:tcW w:w="3926" w:type="dxa"/>
            <w:gridSpan w:val="4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B73E8" w:rsidRDefault="006B73E8"/>
        </w:tc>
      </w:tr>
      <w:tr w:rsidR="006B73E8"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B73E8" w:rsidRDefault="006B73E8"/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B73E8" w:rsidRDefault="006B73E8"/>
        </w:tc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B73E8" w:rsidRDefault="006B73E8"/>
        </w:tc>
        <w:tc>
          <w:tcPr>
            <w:tcW w:w="430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B73E8" w:rsidRDefault="006B73E8"/>
        </w:tc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B73E8" w:rsidRDefault="006B73E8"/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B73E8" w:rsidRDefault="006B73E8"/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B73E8" w:rsidRDefault="006B73E8"/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B73E8" w:rsidRDefault="006B73E8"/>
        </w:tc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B73E8" w:rsidRDefault="006B73E8"/>
        </w:tc>
        <w:tc>
          <w:tcPr>
            <w:tcW w:w="187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B73E8" w:rsidRDefault="006B73E8"/>
        </w:tc>
      </w:tr>
    </w:tbl>
    <w:p w:rsidR="006B73E8" w:rsidRDefault="006B44E2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16"/>
          <w:szCs w:val="16"/>
        </w:rPr>
        <w:lastRenderedPageBreak/>
        <w:t> </w:t>
      </w:r>
    </w:p>
    <w:p w:rsidR="006B73E8" w:rsidRDefault="006B44E2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16"/>
          <w:szCs w:val="16"/>
        </w:rPr>
        <w:t> </w:t>
      </w:r>
    </w:p>
    <w:p w:rsidR="006B73E8" w:rsidRDefault="006B44E2">
      <w:r>
        <w:rPr>
          <w:rFonts w:ascii="Times New Roman" w:eastAsia="Times New Roman" w:hAnsi="Times New Roman" w:cs="Times New Roman"/>
          <w:sz w:val="16"/>
          <w:szCs w:val="16"/>
        </w:rPr>
        <w:t>Документ подписан электронной подписью. Дата представления 17.07.2024</w:t>
      </w:r>
      <w:r>
        <w:rPr>
          <w:rFonts w:ascii="Times New Roman" w:eastAsia="Times New Roman" w:hAnsi="Times New Roman" w:cs="Times New Roman"/>
          <w:sz w:val="16"/>
          <w:szCs w:val="16"/>
        </w:rPr>
        <w:br/>
      </w:r>
      <w:r>
        <w:rPr>
          <w:rFonts w:ascii="Times New Roman" w:eastAsia="Times New Roman" w:hAnsi="Times New Roman" w:cs="Times New Roman"/>
          <w:sz w:val="16"/>
          <w:szCs w:val="16"/>
        </w:rPr>
        <w:t>Главный бухгалте</w:t>
      </w:r>
      <w:proofErr w:type="gramStart"/>
      <w:r>
        <w:rPr>
          <w:rFonts w:ascii="Times New Roman" w:eastAsia="Times New Roman" w:hAnsi="Times New Roman" w:cs="Times New Roman"/>
          <w:sz w:val="16"/>
          <w:szCs w:val="16"/>
        </w:rPr>
        <w:t>р(</w:t>
      </w:r>
      <w:proofErr w:type="gramEnd"/>
      <w:r>
        <w:rPr>
          <w:rFonts w:ascii="Times New Roman" w:eastAsia="Times New Roman" w:hAnsi="Times New Roman" w:cs="Times New Roman"/>
          <w:sz w:val="16"/>
          <w:szCs w:val="16"/>
        </w:rPr>
        <w:t>ПАВЛОВА ЕВГЕНИЯ НИКОЛАЕВНА, Сертификат: 00E7FA78EAB66F4BB6D0EF7540D6B03215, Действителен: с 19.09.2023 по 12.12.2024),Руководитель(СЛАВИНА ОКСАНА АЛЕКСАНДРОВНА, Сертификат: 48F3779BCF669AD1CCB7877556D40209, Действителен: с 01.08.2023 по 2</w:t>
      </w:r>
      <w:r>
        <w:rPr>
          <w:rFonts w:ascii="Times New Roman" w:eastAsia="Times New Roman" w:hAnsi="Times New Roman" w:cs="Times New Roman"/>
          <w:sz w:val="16"/>
          <w:szCs w:val="16"/>
        </w:rPr>
        <w:t xml:space="preserve">4.10.2024) </w:t>
      </w:r>
    </w:p>
    <w:sectPr w:rsidR="006B73E8">
      <w:pgSz w:w="15840" w:h="12240" w:orient="landscape"/>
      <w:pgMar w:top="1133" w:right="850" w:bottom="1133" w:left="1700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6B73E8"/>
    <w:rsid w:val="006B44E2"/>
    <w:rsid w:val="006B73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line number"/>
    <w:basedOn w:val="a0"/>
    <w:semiHidden/>
  </w:style>
  <w:style w:type="character" w:styleId="a4">
    <w:name w:val="Hyperlink"/>
    <w:rPr>
      <w:color w:val="0000FF"/>
      <w:u w:val="single"/>
    </w:rPr>
  </w:style>
  <w:style w:type="table" w:styleId="1">
    <w:name w:val="Table Simple 1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7EAADF"/>
      </a:accent1>
      <a:accent2>
        <a:srgbClr val="EA726F"/>
      </a:accent2>
      <a:accent3>
        <a:srgbClr val="A9D774"/>
      </a:accent3>
      <a:accent4>
        <a:srgbClr val="A78BC9"/>
      </a:accent4>
      <a:accent5>
        <a:srgbClr val="78CBE1"/>
      </a:accent5>
      <a:accent6>
        <a:srgbClr val="FCBF8C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mpd="sng" algn="ctr">
          <a:solidFill>
            <a:schemeClr val="phClr"/>
          </a:solidFill>
          <a:prstDash val="solid"/>
        </a:ln>
        <a:ln w="38100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736</Words>
  <Characters>4199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4926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raifo450315</dc:creator>
  <cp:lastModifiedBy>raifo450315</cp:lastModifiedBy>
  <cp:revision>2</cp:revision>
  <dcterms:created xsi:type="dcterms:W3CDTF">2025-02-26T20:02:00Z</dcterms:created>
  <dcterms:modified xsi:type="dcterms:W3CDTF">2025-02-26T20:02:00Z</dcterms:modified>
</cp:coreProperties>
</file>